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8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4"/>
        <w:gridCol w:w="661"/>
        <w:gridCol w:w="2119"/>
        <w:gridCol w:w="2122"/>
        <w:gridCol w:w="2120"/>
        <w:gridCol w:w="2122"/>
        <w:gridCol w:w="1936"/>
        <w:gridCol w:w="1839"/>
        <w:gridCol w:w="2120"/>
      </w:tblGrid>
      <w:tr w:rsidR="00AE5D4E" w:rsidRPr="00AE5D4E" w:rsidTr="00AE5D4E">
        <w:trPr>
          <w:cantSplit/>
          <w:trHeight w:val="228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5D4E" w:rsidRPr="00AE5D4E" w:rsidRDefault="00AE5D4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  <w:szCs w:val="24"/>
              </w:rPr>
            </w:pPr>
            <w:r w:rsidRPr="00AE5D4E">
              <w:rPr>
                <w:rFonts w:ascii="Times New Roman" w:hAnsi="Times New Roman" w:cs="Times New Roman"/>
                <w:szCs w:val="24"/>
              </w:rPr>
              <w:t xml:space="preserve">№ 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 w:rsidP="00AE5D4E">
            <w:pPr>
              <w:rPr>
                <w:szCs w:val="32"/>
              </w:rPr>
            </w:pPr>
            <w:r w:rsidRPr="00AE5D4E">
              <w:rPr>
                <w:szCs w:val="32"/>
              </w:rPr>
              <w:t>3-а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 w:rsidP="00AE5D4E">
            <w:pPr>
              <w:rPr>
                <w:szCs w:val="32"/>
              </w:rPr>
            </w:pPr>
            <w:r w:rsidRPr="00AE5D4E">
              <w:rPr>
                <w:szCs w:val="32"/>
              </w:rPr>
              <w:t>3-б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 w:rsidP="00AE5D4E">
            <w:pPr>
              <w:rPr>
                <w:szCs w:val="32"/>
              </w:rPr>
            </w:pPr>
            <w:r w:rsidRPr="00AE5D4E">
              <w:rPr>
                <w:szCs w:val="32"/>
              </w:rPr>
              <w:t>3-в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 w:rsidP="00AE5D4E">
            <w:pPr>
              <w:rPr>
                <w:szCs w:val="32"/>
              </w:rPr>
            </w:pPr>
            <w:r w:rsidRPr="00AE5D4E">
              <w:rPr>
                <w:szCs w:val="32"/>
              </w:rPr>
              <w:t>3-г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 w:rsidP="00AE5D4E">
            <w:pPr>
              <w:rPr>
                <w:szCs w:val="32"/>
              </w:rPr>
            </w:pPr>
            <w:r w:rsidRPr="00AE5D4E">
              <w:rPr>
                <w:szCs w:val="32"/>
              </w:rPr>
              <w:t>3-д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 w:rsidP="00AE5D4E">
            <w:pPr>
              <w:rPr>
                <w:szCs w:val="32"/>
              </w:rPr>
            </w:pPr>
            <w:r w:rsidRPr="00AE5D4E">
              <w:rPr>
                <w:szCs w:val="32"/>
              </w:rPr>
              <w:t>3-е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hideMark/>
          </w:tcPr>
          <w:p w:rsidR="00AE5D4E" w:rsidRPr="00AE5D4E" w:rsidRDefault="00AE5D4E" w:rsidP="00AE5D4E">
            <w:pPr>
              <w:rPr>
                <w:szCs w:val="32"/>
              </w:rPr>
            </w:pPr>
            <w:r w:rsidRPr="00AE5D4E">
              <w:rPr>
                <w:szCs w:val="32"/>
              </w:rPr>
              <w:t>3-ж</w:t>
            </w:r>
          </w:p>
        </w:tc>
      </w:tr>
      <w:tr w:rsidR="00AE5D4E" w:rsidRPr="00AE5D4E" w:rsidTr="00AE5D4E">
        <w:trPr>
          <w:cantSplit/>
          <w:trHeight w:val="311"/>
        </w:trPr>
        <w:tc>
          <w:tcPr>
            <w:tcW w:w="544" w:type="dxa"/>
            <w:vMerge w:val="restart"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AE5D4E" w:rsidRPr="00AE5D4E" w:rsidRDefault="00AE5D4E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AE5D4E">
              <w:rPr>
                <w:rFonts w:ascii="Times New Roman" w:hAnsi="Times New Roman" w:cs="Times New Roman"/>
                <w:szCs w:val="24"/>
              </w:rPr>
              <w:t>понедельник</w:t>
            </w:r>
          </w:p>
        </w:tc>
        <w:tc>
          <w:tcPr>
            <w:tcW w:w="661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  <w:szCs w:val="24"/>
              </w:rPr>
            </w:pPr>
            <w:r w:rsidRPr="00AE5D4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19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ind w:right="-210" w:hanging="108"/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122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ind w:right="-210" w:hanging="108"/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120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ind w:right="-210" w:hanging="108"/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2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ind w:right="-210" w:hanging="108"/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936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ind w:right="-210" w:hanging="108"/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839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ind w:right="-210" w:hanging="108"/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0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auto"/>
              <w:right w:val="thinThickSmallGap" w:sz="24" w:space="0" w:color="auto"/>
            </w:tcBorders>
            <w:hideMark/>
          </w:tcPr>
          <w:p w:rsidR="00AE5D4E" w:rsidRPr="00AE5D4E" w:rsidRDefault="00AE5D4E">
            <w:pPr>
              <w:ind w:right="-210" w:hanging="108"/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ОМ</w:t>
            </w:r>
          </w:p>
        </w:tc>
      </w:tr>
      <w:tr w:rsidR="00AE5D4E" w:rsidRPr="00AE5D4E" w:rsidTr="00AE5D4E">
        <w:trPr>
          <w:cantSplit/>
          <w:trHeight w:val="284"/>
        </w:trPr>
        <w:tc>
          <w:tcPr>
            <w:tcW w:w="544" w:type="dxa"/>
            <w:vMerge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  <w:szCs w:val="24"/>
              </w:rPr>
            </w:pPr>
            <w:r w:rsidRPr="00AE5D4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thinThickSmallGap" w:sz="24" w:space="0" w:color="auto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AE5D4E" w:rsidRPr="00AE5D4E" w:rsidTr="00AE5D4E">
        <w:trPr>
          <w:cantSplit/>
          <w:trHeight w:val="247"/>
        </w:trPr>
        <w:tc>
          <w:tcPr>
            <w:tcW w:w="544" w:type="dxa"/>
            <w:vMerge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  <w:szCs w:val="24"/>
              </w:rPr>
            </w:pPr>
            <w:r w:rsidRPr="00AE5D4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ind w:left="-74" w:right="-141"/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ind w:right="-143"/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thinThickSmallGap" w:sz="24" w:space="0" w:color="auto"/>
            </w:tcBorders>
            <w:hideMark/>
          </w:tcPr>
          <w:p w:rsidR="00AE5D4E" w:rsidRPr="00AE5D4E" w:rsidRDefault="00AE5D4E">
            <w:pPr>
              <w:ind w:left="-72" w:right="-2"/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AE5D4E" w:rsidRPr="00AE5D4E" w:rsidTr="00AE5D4E">
        <w:trPr>
          <w:cantSplit/>
          <w:trHeight w:val="321"/>
        </w:trPr>
        <w:tc>
          <w:tcPr>
            <w:tcW w:w="544" w:type="dxa"/>
            <w:vMerge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  <w:szCs w:val="24"/>
              </w:rPr>
            </w:pPr>
            <w:r w:rsidRPr="00AE5D4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5D4E" w:rsidRPr="00AE5D4E" w:rsidRDefault="00AE5D4E" w:rsidP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thinThickSmallGap" w:sz="24" w:space="0" w:color="auto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AE5D4E" w:rsidRPr="00AE5D4E" w:rsidTr="00AE5D4E">
        <w:trPr>
          <w:cantSplit/>
          <w:trHeight w:val="239"/>
        </w:trPr>
        <w:tc>
          <w:tcPr>
            <w:tcW w:w="544" w:type="dxa"/>
            <w:vMerge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  <w:szCs w:val="24"/>
              </w:rPr>
            </w:pPr>
            <w:r w:rsidRPr="00AE5D4E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AE5D4E" w:rsidRPr="00AE5D4E" w:rsidRDefault="00AE5D4E" w:rsidP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</w:tr>
      <w:tr w:rsidR="00AE5D4E" w:rsidRPr="00AE5D4E" w:rsidTr="00AE5D4E">
        <w:trPr>
          <w:cantSplit/>
          <w:trHeight w:val="259"/>
        </w:trPr>
        <w:tc>
          <w:tcPr>
            <w:tcW w:w="544" w:type="dxa"/>
            <w:vMerge w:val="restart"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AE5D4E" w:rsidRPr="00AE5D4E" w:rsidRDefault="00AE5D4E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AE5D4E">
              <w:rPr>
                <w:rFonts w:ascii="Times New Roman" w:hAnsi="Times New Roman" w:cs="Times New Roman"/>
                <w:szCs w:val="24"/>
              </w:rPr>
              <w:t>вторник</w:t>
            </w:r>
          </w:p>
        </w:tc>
        <w:tc>
          <w:tcPr>
            <w:tcW w:w="661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AE5D4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19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122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 w:rsidP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2120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ind w:right="-251"/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2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36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839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120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AE5D4E" w:rsidRPr="00AE5D4E" w:rsidRDefault="00AE5D4E">
            <w:pPr>
              <w:ind w:hanging="106"/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Чтение</w:t>
            </w:r>
          </w:p>
        </w:tc>
      </w:tr>
      <w:tr w:rsidR="00AE5D4E" w:rsidRPr="00AE5D4E" w:rsidTr="00AE5D4E">
        <w:trPr>
          <w:cantSplit/>
          <w:trHeight w:val="325"/>
        </w:trPr>
        <w:tc>
          <w:tcPr>
            <w:tcW w:w="544" w:type="dxa"/>
            <w:vMerge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AE5D4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 w:rsidP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AE5D4E" w:rsidRPr="00AE5D4E" w:rsidTr="00AE5D4E">
        <w:trPr>
          <w:cantSplit/>
          <w:trHeight w:val="295"/>
        </w:trPr>
        <w:tc>
          <w:tcPr>
            <w:tcW w:w="544" w:type="dxa"/>
            <w:vMerge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AE5D4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 w:rsidP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AE5D4E" w:rsidRPr="00AE5D4E" w:rsidTr="00AE5D4E">
        <w:trPr>
          <w:cantSplit/>
          <w:trHeight w:val="289"/>
        </w:trPr>
        <w:tc>
          <w:tcPr>
            <w:tcW w:w="544" w:type="dxa"/>
            <w:vMerge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AE5D4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 w:rsidP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ОМ</w:t>
            </w:r>
          </w:p>
        </w:tc>
      </w:tr>
      <w:tr w:rsidR="00AE5D4E" w:rsidRPr="00AE5D4E" w:rsidTr="00AE5D4E">
        <w:trPr>
          <w:cantSplit/>
          <w:trHeight w:val="275"/>
        </w:trPr>
        <w:tc>
          <w:tcPr>
            <w:tcW w:w="544" w:type="dxa"/>
            <w:vMerge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AE5D4E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Технология.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Технология.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ККЖ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AE5D4E" w:rsidRPr="00AE5D4E" w:rsidRDefault="00AE5D4E" w:rsidP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thinThickSmallGap" w:sz="24" w:space="0" w:color="auto"/>
            </w:tcBorders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ИЗО</w:t>
            </w:r>
          </w:p>
        </w:tc>
      </w:tr>
      <w:tr w:rsidR="00AE5D4E" w:rsidRPr="00AE5D4E" w:rsidTr="00AE5D4E">
        <w:trPr>
          <w:cantSplit/>
          <w:trHeight w:val="285"/>
        </w:trPr>
        <w:tc>
          <w:tcPr>
            <w:tcW w:w="544" w:type="dxa"/>
            <w:vMerge w:val="restart"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AE5D4E" w:rsidRPr="00AE5D4E" w:rsidRDefault="00AE5D4E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AE5D4E">
              <w:rPr>
                <w:rFonts w:ascii="Times New Roman" w:hAnsi="Times New Roman" w:cs="Times New Roman"/>
                <w:szCs w:val="24"/>
              </w:rPr>
              <w:t>среда</w:t>
            </w:r>
          </w:p>
        </w:tc>
        <w:tc>
          <w:tcPr>
            <w:tcW w:w="661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  <w:szCs w:val="24"/>
              </w:rPr>
            </w:pPr>
            <w:r w:rsidRPr="00AE5D4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19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2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120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122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 w:rsidP="003F7C9E">
            <w:pPr>
              <w:pStyle w:val="a4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36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839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120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AE5D4E" w:rsidRPr="00AE5D4E" w:rsidRDefault="00AE5D4E" w:rsidP="00AE5D4E">
            <w:pPr>
              <w:ind w:hanging="106"/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 xml:space="preserve"> Английский язык </w:t>
            </w:r>
          </w:p>
        </w:tc>
      </w:tr>
      <w:tr w:rsidR="00AE5D4E" w:rsidRPr="00AE5D4E" w:rsidTr="00AE5D4E">
        <w:trPr>
          <w:cantSplit/>
          <w:trHeight w:val="299"/>
        </w:trPr>
        <w:tc>
          <w:tcPr>
            <w:tcW w:w="544" w:type="dxa"/>
            <w:vMerge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  <w:szCs w:val="24"/>
              </w:rPr>
            </w:pPr>
            <w:r w:rsidRPr="00AE5D4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Чтение</w:t>
            </w:r>
          </w:p>
        </w:tc>
      </w:tr>
      <w:tr w:rsidR="00AE5D4E" w:rsidRPr="00AE5D4E" w:rsidTr="00AE5D4E">
        <w:trPr>
          <w:cantSplit/>
          <w:trHeight w:val="282"/>
        </w:trPr>
        <w:tc>
          <w:tcPr>
            <w:tcW w:w="544" w:type="dxa"/>
            <w:vMerge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  <w:szCs w:val="24"/>
              </w:rPr>
            </w:pPr>
            <w:r w:rsidRPr="00AE5D4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ККЖ/</w:t>
            </w:r>
            <w:proofErr w:type="gramStart"/>
            <w:r w:rsidRPr="00AE5D4E">
              <w:rPr>
                <w:rFonts w:ascii="Times New Roman" w:hAnsi="Times New Roman" w:cs="Times New Roman"/>
              </w:rPr>
              <w:t>г(</w:t>
            </w:r>
            <w:proofErr w:type="gramEnd"/>
            <w:r w:rsidRPr="00AE5D4E">
              <w:rPr>
                <w:rFonts w:ascii="Times New Roman" w:hAnsi="Times New Roman" w:cs="Times New Roman"/>
              </w:rPr>
              <w:t xml:space="preserve">к 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ККЖ/</w:t>
            </w:r>
            <w:proofErr w:type="gramStart"/>
            <w:r w:rsidRPr="00AE5D4E">
              <w:rPr>
                <w:rFonts w:ascii="Times New Roman" w:hAnsi="Times New Roman" w:cs="Times New Roman"/>
              </w:rPr>
              <w:t>г(</w:t>
            </w:r>
            <w:proofErr w:type="gramEnd"/>
            <w:r w:rsidRPr="00AE5D4E">
              <w:rPr>
                <w:rFonts w:ascii="Times New Roman" w:hAnsi="Times New Roman" w:cs="Times New Roman"/>
              </w:rPr>
              <w:t xml:space="preserve">к </w:t>
            </w:r>
          </w:p>
        </w:tc>
      </w:tr>
      <w:tr w:rsidR="00AE5D4E" w:rsidRPr="00AE5D4E" w:rsidTr="00AE5D4E">
        <w:trPr>
          <w:cantSplit/>
          <w:trHeight w:val="177"/>
        </w:trPr>
        <w:tc>
          <w:tcPr>
            <w:tcW w:w="544" w:type="dxa"/>
            <w:vMerge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  <w:szCs w:val="24"/>
              </w:rPr>
            </w:pPr>
            <w:r w:rsidRPr="00AE5D4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proofErr w:type="spellStart"/>
            <w:r w:rsidRPr="00AE5D4E">
              <w:rPr>
                <w:rFonts w:ascii="Times New Roman" w:hAnsi="Times New Roman" w:cs="Times New Roman"/>
              </w:rPr>
              <w:t>ккж</w:t>
            </w:r>
            <w:proofErr w:type="spellEnd"/>
            <w:r w:rsidRPr="00AE5D4E">
              <w:rPr>
                <w:rFonts w:ascii="Times New Roman" w:hAnsi="Times New Roman" w:cs="Times New Roman"/>
              </w:rPr>
              <w:t>/</w:t>
            </w:r>
            <w:proofErr w:type="gramStart"/>
            <w:r w:rsidRPr="00AE5D4E">
              <w:rPr>
                <w:rFonts w:ascii="Times New Roman" w:hAnsi="Times New Roman" w:cs="Times New Roman"/>
              </w:rPr>
              <w:t>г(</w:t>
            </w:r>
            <w:proofErr w:type="gramEnd"/>
            <w:r w:rsidRPr="00AE5D4E">
              <w:rPr>
                <w:rFonts w:ascii="Times New Roman" w:hAnsi="Times New Roman" w:cs="Times New Roman"/>
              </w:rPr>
              <w:t xml:space="preserve">к 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proofErr w:type="spellStart"/>
            <w:r w:rsidRPr="00AE5D4E">
              <w:rPr>
                <w:rFonts w:ascii="Times New Roman" w:hAnsi="Times New Roman" w:cs="Times New Roman"/>
              </w:rPr>
              <w:t>Физ</w:t>
            </w:r>
            <w:proofErr w:type="gramStart"/>
            <w:r w:rsidRPr="00AE5D4E">
              <w:rPr>
                <w:rFonts w:ascii="Times New Roman" w:hAnsi="Times New Roman" w:cs="Times New Roman"/>
              </w:rPr>
              <w:t>к</w:t>
            </w:r>
            <w:proofErr w:type="spellEnd"/>
            <w:r w:rsidRPr="00AE5D4E">
              <w:rPr>
                <w:rFonts w:ascii="Times New Roman" w:hAnsi="Times New Roman" w:cs="Times New Roman"/>
              </w:rPr>
              <w:t>(</w:t>
            </w:r>
            <w:proofErr w:type="gramEnd"/>
            <w:r w:rsidRPr="00AE5D4E">
              <w:rPr>
                <w:rFonts w:ascii="Times New Roman" w:hAnsi="Times New Roman" w:cs="Times New Roman"/>
              </w:rPr>
              <w:t>Р)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</w:tr>
      <w:tr w:rsidR="00AE5D4E" w:rsidRPr="00AE5D4E" w:rsidTr="00AE5D4E">
        <w:trPr>
          <w:cantSplit/>
          <w:trHeight w:val="315"/>
        </w:trPr>
        <w:tc>
          <w:tcPr>
            <w:tcW w:w="544" w:type="dxa"/>
            <w:vMerge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  <w:szCs w:val="24"/>
              </w:rPr>
            </w:pPr>
            <w:r w:rsidRPr="00AE5D4E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thinThickSmallGap" w:sz="24" w:space="0" w:color="auto"/>
            </w:tcBorders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</w:p>
        </w:tc>
      </w:tr>
      <w:tr w:rsidR="00AE5D4E" w:rsidRPr="00AE5D4E" w:rsidTr="00AE5D4E">
        <w:trPr>
          <w:cantSplit/>
          <w:trHeight w:val="311"/>
        </w:trPr>
        <w:tc>
          <w:tcPr>
            <w:tcW w:w="544" w:type="dxa"/>
            <w:vMerge w:val="restart"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AE5D4E" w:rsidRPr="00AE5D4E" w:rsidRDefault="00AE5D4E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AE5D4E">
              <w:rPr>
                <w:rFonts w:ascii="Times New Roman" w:hAnsi="Times New Roman" w:cs="Times New Roman"/>
                <w:szCs w:val="24"/>
              </w:rPr>
              <w:t>четверг</w:t>
            </w:r>
          </w:p>
        </w:tc>
        <w:tc>
          <w:tcPr>
            <w:tcW w:w="661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  <w:szCs w:val="24"/>
              </w:rPr>
            </w:pPr>
            <w:r w:rsidRPr="00AE5D4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19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2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0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122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936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839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proofErr w:type="gramStart"/>
            <w:r w:rsidRPr="00AE5D4E">
              <w:rPr>
                <w:rFonts w:ascii="Times New Roman" w:hAnsi="Times New Roman" w:cs="Times New Roman"/>
              </w:rPr>
              <w:t>Р(</w:t>
            </w:r>
            <w:proofErr w:type="gramEnd"/>
            <w:r w:rsidRPr="00AE5D4E">
              <w:rPr>
                <w:rFonts w:ascii="Times New Roman" w:hAnsi="Times New Roman" w:cs="Times New Roman"/>
              </w:rPr>
              <w:t>р)/ч(р)</w:t>
            </w:r>
          </w:p>
        </w:tc>
        <w:tc>
          <w:tcPr>
            <w:tcW w:w="2120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AE5D4E" w:rsidRPr="00AE5D4E" w:rsidTr="00AE5D4E">
        <w:trPr>
          <w:cantSplit/>
          <w:trHeight w:val="329"/>
        </w:trPr>
        <w:tc>
          <w:tcPr>
            <w:tcW w:w="544" w:type="dxa"/>
            <w:vMerge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  <w:szCs w:val="24"/>
              </w:rPr>
            </w:pPr>
            <w:r w:rsidRPr="00AE5D4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 w:rsidP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AE5D4E" w:rsidRPr="00AE5D4E" w:rsidTr="00AE5D4E">
        <w:trPr>
          <w:cantSplit/>
          <w:trHeight w:val="298"/>
        </w:trPr>
        <w:tc>
          <w:tcPr>
            <w:tcW w:w="544" w:type="dxa"/>
            <w:vMerge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  <w:szCs w:val="24"/>
              </w:rPr>
            </w:pPr>
            <w:r w:rsidRPr="00AE5D4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proofErr w:type="gramStart"/>
            <w:r w:rsidRPr="00AE5D4E">
              <w:rPr>
                <w:rFonts w:ascii="Times New Roman" w:hAnsi="Times New Roman" w:cs="Times New Roman"/>
              </w:rPr>
              <w:t>Р(</w:t>
            </w:r>
            <w:proofErr w:type="gramEnd"/>
            <w:r w:rsidRPr="00AE5D4E">
              <w:rPr>
                <w:rFonts w:ascii="Times New Roman" w:hAnsi="Times New Roman" w:cs="Times New Roman"/>
              </w:rPr>
              <w:t>р)/ч(р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AE5D4E" w:rsidRPr="00AE5D4E" w:rsidTr="00AE5D4E">
        <w:trPr>
          <w:cantSplit/>
          <w:trHeight w:val="262"/>
        </w:trPr>
        <w:tc>
          <w:tcPr>
            <w:tcW w:w="544" w:type="dxa"/>
            <w:vMerge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  <w:szCs w:val="24"/>
              </w:rPr>
            </w:pPr>
            <w:r w:rsidRPr="00AE5D4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 xml:space="preserve">ИЗО 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 w:rsidP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Чтение</w:t>
            </w:r>
          </w:p>
        </w:tc>
      </w:tr>
      <w:tr w:rsidR="00AE5D4E" w:rsidRPr="00AE5D4E" w:rsidTr="00AE5D4E">
        <w:trPr>
          <w:cantSplit/>
          <w:trHeight w:val="339"/>
        </w:trPr>
        <w:tc>
          <w:tcPr>
            <w:tcW w:w="544" w:type="dxa"/>
            <w:vMerge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  <w:szCs w:val="24"/>
              </w:rPr>
            </w:pPr>
            <w:r w:rsidRPr="00AE5D4E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thinThickSmallGap" w:sz="24" w:space="0" w:color="auto"/>
            </w:tcBorders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Музыка</w:t>
            </w:r>
          </w:p>
        </w:tc>
      </w:tr>
      <w:tr w:rsidR="00AE5D4E" w:rsidRPr="00AE5D4E" w:rsidTr="00AE5D4E">
        <w:trPr>
          <w:cantSplit/>
          <w:trHeight w:val="259"/>
        </w:trPr>
        <w:tc>
          <w:tcPr>
            <w:tcW w:w="544" w:type="dxa"/>
            <w:vMerge w:val="restart"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AE5D4E" w:rsidRPr="00AE5D4E" w:rsidRDefault="00AE5D4E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AE5D4E">
              <w:rPr>
                <w:rFonts w:ascii="Times New Roman" w:hAnsi="Times New Roman" w:cs="Times New Roman"/>
                <w:szCs w:val="24"/>
              </w:rPr>
              <w:t>пятница</w:t>
            </w:r>
          </w:p>
        </w:tc>
        <w:tc>
          <w:tcPr>
            <w:tcW w:w="661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AE5D4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19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ind w:left="-26" w:right="-108" w:hanging="142"/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 xml:space="preserve">  0)Физкультура</w:t>
            </w:r>
          </w:p>
        </w:tc>
        <w:tc>
          <w:tcPr>
            <w:tcW w:w="2122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 w:rsidP="00AE5D4E">
            <w:pPr>
              <w:ind w:left="-26" w:right="-108" w:hanging="142"/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 xml:space="preserve"> Английский язык</w:t>
            </w:r>
          </w:p>
        </w:tc>
        <w:tc>
          <w:tcPr>
            <w:tcW w:w="2120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ind w:left="-26" w:right="-108" w:hanging="142"/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 xml:space="preserve">   0)Физкультура</w:t>
            </w:r>
          </w:p>
        </w:tc>
        <w:tc>
          <w:tcPr>
            <w:tcW w:w="2122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ind w:left="-26" w:right="-108" w:hanging="81"/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936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 w:rsidP="003F7C9E">
            <w:pPr>
              <w:pStyle w:val="a4"/>
              <w:numPr>
                <w:ilvl w:val="0"/>
                <w:numId w:val="2"/>
              </w:numPr>
              <w:ind w:right="-108"/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39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ind w:left="-26" w:right="-108" w:hanging="142"/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 xml:space="preserve">  Чтение</w:t>
            </w:r>
          </w:p>
        </w:tc>
        <w:tc>
          <w:tcPr>
            <w:tcW w:w="2120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AE5D4E" w:rsidRPr="00AE5D4E" w:rsidRDefault="00AE5D4E">
            <w:pPr>
              <w:ind w:left="-26" w:right="-108" w:hanging="46"/>
              <w:rPr>
                <w:rFonts w:ascii="Times New Roman" w:hAnsi="Times New Roman" w:cs="Times New Roman"/>
              </w:rPr>
            </w:pPr>
            <w:proofErr w:type="gramStart"/>
            <w:r w:rsidRPr="00AE5D4E">
              <w:rPr>
                <w:rFonts w:ascii="Times New Roman" w:hAnsi="Times New Roman" w:cs="Times New Roman"/>
              </w:rPr>
              <w:t>Р(</w:t>
            </w:r>
            <w:proofErr w:type="gramEnd"/>
            <w:r w:rsidRPr="00AE5D4E">
              <w:rPr>
                <w:rFonts w:ascii="Times New Roman" w:hAnsi="Times New Roman" w:cs="Times New Roman"/>
              </w:rPr>
              <w:t>р)/</w:t>
            </w:r>
            <w:proofErr w:type="spellStart"/>
            <w:r w:rsidRPr="00AE5D4E">
              <w:rPr>
                <w:rFonts w:ascii="Times New Roman" w:hAnsi="Times New Roman" w:cs="Times New Roman"/>
              </w:rPr>
              <w:t>чт</w:t>
            </w:r>
            <w:proofErr w:type="spellEnd"/>
            <w:r w:rsidRPr="00AE5D4E">
              <w:rPr>
                <w:rFonts w:ascii="Times New Roman" w:hAnsi="Times New Roman" w:cs="Times New Roman"/>
              </w:rPr>
              <w:t>(р</w:t>
            </w:r>
          </w:p>
        </w:tc>
      </w:tr>
      <w:tr w:rsidR="00AE5D4E" w:rsidRPr="00AE5D4E" w:rsidTr="00AE5D4E">
        <w:trPr>
          <w:cantSplit/>
          <w:trHeight w:val="324"/>
        </w:trPr>
        <w:tc>
          <w:tcPr>
            <w:tcW w:w="544" w:type="dxa"/>
            <w:vMerge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AE5D4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proofErr w:type="gramStart"/>
            <w:r w:rsidRPr="00AE5D4E">
              <w:rPr>
                <w:rFonts w:ascii="Times New Roman" w:hAnsi="Times New Roman" w:cs="Times New Roman"/>
              </w:rPr>
              <w:t>Р(</w:t>
            </w:r>
            <w:proofErr w:type="gramEnd"/>
            <w:r w:rsidRPr="00AE5D4E">
              <w:rPr>
                <w:rFonts w:ascii="Times New Roman" w:hAnsi="Times New Roman" w:cs="Times New Roman"/>
              </w:rPr>
              <w:t>р)/</w:t>
            </w:r>
            <w:proofErr w:type="spellStart"/>
            <w:r w:rsidRPr="00AE5D4E">
              <w:rPr>
                <w:rFonts w:ascii="Times New Roman" w:hAnsi="Times New Roman" w:cs="Times New Roman"/>
              </w:rPr>
              <w:t>чт</w:t>
            </w:r>
            <w:proofErr w:type="spellEnd"/>
            <w:r w:rsidRPr="00AE5D4E">
              <w:rPr>
                <w:rFonts w:ascii="Times New Roman" w:hAnsi="Times New Roman" w:cs="Times New Roman"/>
              </w:rPr>
              <w:t>(р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proofErr w:type="gramStart"/>
            <w:r w:rsidRPr="00AE5D4E">
              <w:rPr>
                <w:rFonts w:ascii="Times New Roman" w:hAnsi="Times New Roman" w:cs="Times New Roman"/>
              </w:rPr>
              <w:t>Р(</w:t>
            </w:r>
            <w:proofErr w:type="gramEnd"/>
            <w:r w:rsidRPr="00AE5D4E">
              <w:rPr>
                <w:rFonts w:ascii="Times New Roman" w:hAnsi="Times New Roman" w:cs="Times New Roman"/>
              </w:rPr>
              <w:t>р)/ч(р)/коми(р)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AE5D4E" w:rsidRPr="00AE5D4E" w:rsidTr="00AE5D4E">
        <w:trPr>
          <w:cantSplit/>
          <w:trHeight w:val="272"/>
        </w:trPr>
        <w:tc>
          <w:tcPr>
            <w:tcW w:w="544" w:type="dxa"/>
            <w:vMerge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AE5D4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ind w:right="-210" w:hanging="108"/>
              <w:rPr>
                <w:rFonts w:ascii="Times New Roman" w:hAnsi="Times New Roman" w:cs="Times New Roman"/>
              </w:rPr>
            </w:pPr>
            <w:proofErr w:type="gramStart"/>
            <w:r w:rsidRPr="00AE5D4E">
              <w:rPr>
                <w:rFonts w:ascii="Times New Roman" w:hAnsi="Times New Roman" w:cs="Times New Roman"/>
              </w:rPr>
              <w:t>ККЖ)</w:t>
            </w:r>
            <w:proofErr w:type="gramEnd"/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ind w:right="-210" w:hanging="108"/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proofErr w:type="gramStart"/>
            <w:r w:rsidRPr="00AE5D4E">
              <w:rPr>
                <w:rFonts w:ascii="Times New Roman" w:hAnsi="Times New Roman" w:cs="Times New Roman"/>
              </w:rPr>
              <w:t>Р(</w:t>
            </w:r>
            <w:proofErr w:type="gramEnd"/>
            <w:r w:rsidRPr="00AE5D4E">
              <w:rPr>
                <w:rFonts w:ascii="Times New Roman" w:hAnsi="Times New Roman" w:cs="Times New Roman"/>
              </w:rPr>
              <w:t>р)/ч(р)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ind w:right="-169"/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ККЖ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hideMark/>
          </w:tcPr>
          <w:p w:rsidR="00AE5D4E" w:rsidRPr="00AE5D4E" w:rsidRDefault="00AE5D4E">
            <w:pPr>
              <w:ind w:left="-188" w:right="-28" w:firstLine="142"/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Чтение</w:t>
            </w:r>
          </w:p>
        </w:tc>
      </w:tr>
      <w:tr w:rsidR="00AE5D4E" w:rsidRPr="00AE5D4E" w:rsidTr="00AE5D4E">
        <w:trPr>
          <w:cantSplit/>
          <w:trHeight w:val="285"/>
        </w:trPr>
        <w:tc>
          <w:tcPr>
            <w:tcW w:w="544" w:type="dxa"/>
            <w:vMerge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AE5D4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proofErr w:type="gramStart"/>
            <w:r w:rsidRPr="00AE5D4E">
              <w:rPr>
                <w:rFonts w:ascii="Times New Roman" w:hAnsi="Times New Roman" w:cs="Times New Roman"/>
              </w:rPr>
              <w:t>Р(</w:t>
            </w:r>
            <w:proofErr w:type="gramEnd"/>
            <w:r w:rsidRPr="00AE5D4E">
              <w:rPr>
                <w:rFonts w:ascii="Times New Roman" w:hAnsi="Times New Roman" w:cs="Times New Roman"/>
              </w:rPr>
              <w:t>р)/</w:t>
            </w:r>
            <w:proofErr w:type="spellStart"/>
            <w:r w:rsidRPr="00AE5D4E">
              <w:rPr>
                <w:rFonts w:ascii="Times New Roman" w:hAnsi="Times New Roman" w:cs="Times New Roman"/>
              </w:rPr>
              <w:t>чт</w:t>
            </w:r>
            <w:proofErr w:type="spellEnd"/>
            <w:r w:rsidRPr="00AE5D4E">
              <w:rPr>
                <w:rFonts w:ascii="Times New Roman" w:hAnsi="Times New Roman" w:cs="Times New Roman"/>
              </w:rPr>
              <w:t xml:space="preserve">(р 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ККЖ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ind w:left="34"/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 xml:space="preserve">ОМ 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AE5D4E" w:rsidRPr="00AE5D4E" w:rsidTr="00AE5D4E">
        <w:trPr>
          <w:cantSplit/>
          <w:trHeight w:val="299"/>
        </w:trPr>
        <w:tc>
          <w:tcPr>
            <w:tcW w:w="544" w:type="dxa"/>
            <w:vMerge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AE5D4E" w:rsidRPr="00AE5D4E" w:rsidRDefault="00AE5D4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AE5D4E" w:rsidRPr="00AE5D4E" w:rsidRDefault="00AE5D4E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AE5D4E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AE5D4E" w:rsidRPr="00AE5D4E" w:rsidRDefault="00AE5D4E">
            <w:pPr>
              <w:ind w:left="34"/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AE5D4E" w:rsidRPr="00AE5D4E" w:rsidRDefault="00AE5D4E">
            <w:pPr>
              <w:ind w:left="-74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AE5D4E" w:rsidRPr="00AE5D4E" w:rsidRDefault="00AE5D4E">
            <w:pPr>
              <w:ind w:left="34"/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Те</w:t>
            </w:r>
            <w:bookmarkStart w:id="0" w:name="_GoBack"/>
            <w:bookmarkEnd w:id="0"/>
            <w:r w:rsidRPr="00AE5D4E">
              <w:rPr>
                <w:rFonts w:ascii="Times New Roman" w:hAnsi="Times New Roman" w:cs="Times New Roman"/>
              </w:rPr>
              <w:t>хнология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AE5D4E" w:rsidRPr="00AE5D4E" w:rsidRDefault="00AE5D4E">
            <w:pPr>
              <w:ind w:left="-26" w:right="-10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AE5D4E" w:rsidRPr="00AE5D4E" w:rsidRDefault="00AE5D4E">
            <w:pPr>
              <w:ind w:left="34"/>
              <w:rPr>
                <w:rFonts w:ascii="Times New Roman" w:hAnsi="Times New Roman" w:cs="Times New Roman"/>
              </w:rPr>
            </w:pPr>
            <w:r w:rsidRPr="00AE5D4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AE5D4E" w:rsidRPr="00AE5D4E" w:rsidRDefault="00AE5D4E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thinThickSmallGap" w:sz="24" w:space="0" w:color="auto"/>
            </w:tcBorders>
          </w:tcPr>
          <w:p w:rsidR="00AE5D4E" w:rsidRPr="00AE5D4E" w:rsidRDefault="00AE5D4E">
            <w:pPr>
              <w:ind w:left="34"/>
              <w:rPr>
                <w:rFonts w:ascii="Times New Roman" w:hAnsi="Times New Roman" w:cs="Times New Roman"/>
              </w:rPr>
            </w:pPr>
          </w:p>
        </w:tc>
      </w:tr>
    </w:tbl>
    <w:p w:rsidR="00BA6147" w:rsidRDefault="00BA6147"/>
    <w:sectPr w:rsidR="00BA6147" w:rsidSect="0011363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A4952"/>
    <w:multiLevelType w:val="hybridMultilevel"/>
    <w:tmpl w:val="D93A1FEA"/>
    <w:lvl w:ilvl="0" w:tplc="3DAA12F0">
      <w:numFmt w:val="decimal"/>
      <w:lvlText w:val="%1)"/>
      <w:lvlJc w:val="left"/>
      <w:pPr>
        <w:ind w:left="253" w:hanging="360"/>
      </w:pPr>
    </w:lvl>
    <w:lvl w:ilvl="1" w:tplc="04190019">
      <w:start w:val="1"/>
      <w:numFmt w:val="lowerLetter"/>
      <w:lvlText w:val="%2."/>
      <w:lvlJc w:val="left"/>
      <w:pPr>
        <w:ind w:left="973" w:hanging="360"/>
      </w:pPr>
    </w:lvl>
    <w:lvl w:ilvl="2" w:tplc="0419001B">
      <w:start w:val="1"/>
      <w:numFmt w:val="lowerRoman"/>
      <w:lvlText w:val="%3."/>
      <w:lvlJc w:val="right"/>
      <w:pPr>
        <w:ind w:left="1693" w:hanging="180"/>
      </w:pPr>
    </w:lvl>
    <w:lvl w:ilvl="3" w:tplc="0419000F">
      <w:start w:val="1"/>
      <w:numFmt w:val="decimal"/>
      <w:lvlText w:val="%4."/>
      <w:lvlJc w:val="left"/>
      <w:pPr>
        <w:ind w:left="2413" w:hanging="360"/>
      </w:pPr>
    </w:lvl>
    <w:lvl w:ilvl="4" w:tplc="04190019">
      <w:start w:val="1"/>
      <w:numFmt w:val="lowerLetter"/>
      <w:lvlText w:val="%5."/>
      <w:lvlJc w:val="left"/>
      <w:pPr>
        <w:ind w:left="3133" w:hanging="360"/>
      </w:pPr>
    </w:lvl>
    <w:lvl w:ilvl="5" w:tplc="0419001B">
      <w:start w:val="1"/>
      <w:numFmt w:val="lowerRoman"/>
      <w:lvlText w:val="%6."/>
      <w:lvlJc w:val="right"/>
      <w:pPr>
        <w:ind w:left="3853" w:hanging="180"/>
      </w:pPr>
    </w:lvl>
    <w:lvl w:ilvl="6" w:tplc="0419000F">
      <w:start w:val="1"/>
      <w:numFmt w:val="decimal"/>
      <w:lvlText w:val="%7."/>
      <w:lvlJc w:val="left"/>
      <w:pPr>
        <w:ind w:left="4573" w:hanging="360"/>
      </w:pPr>
    </w:lvl>
    <w:lvl w:ilvl="7" w:tplc="04190019">
      <w:start w:val="1"/>
      <w:numFmt w:val="lowerLetter"/>
      <w:lvlText w:val="%8."/>
      <w:lvlJc w:val="left"/>
      <w:pPr>
        <w:ind w:left="5293" w:hanging="360"/>
      </w:pPr>
    </w:lvl>
    <w:lvl w:ilvl="8" w:tplc="0419001B">
      <w:start w:val="1"/>
      <w:numFmt w:val="lowerRoman"/>
      <w:lvlText w:val="%9."/>
      <w:lvlJc w:val="right"/>
      <w:pPr>
        <w:ind w:left="6013" w:hanging="180"/>
      </w:pPr>
    </w:lvl>
  </w:abstractNum>
  <w:abstractNum w:abstractNumId="1">
    <w:nsid w:val="6D46758E"/>
    <w:multiLevelType w:val="hybridMultilevel"/>
    <w:tmpl w:val="14D0E2F0"/>
    <w:lvl w:ilvl="0" w:tplc="29EA5A2E">
      <w:numFmt w:val="decimal"/>
      <w:lvlText w:val="%1)"/>
      <w:lvlJc w:val="left"/>
      <w:pPr>
        <w:ind w:left="286" w:hanging="360"/>
      </w:pPr>
    </w:lvl>
    <w:lvl w:ilvl="1" w:tplc="04190019">
      <w:start w:val="1"/>
      <w:numFmt w:val="lowerLetter"/>
      <w:lvlText w:val="%2."/>
      <w:lvlJc w:val="left"/>
      <w:pPr>
        <w:ind w:left="1006" w:hanging="360"/>
      </w:pPr>
    </w:lvl>
    <w:lvl w:ilvl="2" w:tplc="0419001B">
      <w:start w:val="1"/>
      <w:numFmt w:val="lowerRoman"/>
      <w:lvlText w:val="%3."/>
      <w:lvlJc w:val="right"/>
      <w:pPr>
        <w:ind w:left="1726" w:hanging="180"/>
      </w:pPr>
    </w:lvl>
    <w:lvl w:ilvl="3" w:tplc="0419000F">
      <w:start w:val="1"/>
      <w:numFmt w:val="decimal"/>
      <w:lvlText w:val="%4."/>
      <w:lvlJc w:val="left"/>
      <w:pPr>
        <w:ind w:left="2446" w:hanging="360"/>
      </w:pPr>
    </w:lvl>
    <w:lvl w:ilvl="4" w:tplc="04190019">
      <w:start w:val="1"/>
      <w:numFmt w:val="lowerLetter"/>
      <w:lvlText w:val="%5."/>
      <w:lvlJc w:val="left"/>
      <w:pPr>
        <w:ind w:left="3166" w:hanging="360"/>
      </w:pPr>
    </w:lvl>
    <w:lvl w:ilvl="5" w:tplc="0419001B">
      <w:start w:val="1"/>
      <w:numFmt w:val="lowerRoman"/>
      <w:lvlText w:val="%6."/>
      <w:lvlJc w:val="right"/>
      <w:pPr>
        <w:ind w:left="3886" w:hanging="180"/>
      </w:pPr>
    </w:lvl>
    <w:lvl w:ilvl="6" w:tplc="0419000F">
      <w:start w:val="1"/>
      <w:numFmt w:val="decimal"/>
      <w:lvlText w:val="%7."/>
      <w:lvlJc w:val="left"/>
      <w:pPr>
        <w:ind w:left="4606" w:hanging="360"/>
      </w:pPr>
    </w:lvl>
    <w:lvl w:ilvl="7" w:tplc="04190019">
      <w:start w:val="1"/>
      <w:numFmt w:val="lowerLetter"/>
      <w:lvlText w:val="%8."/>
      <w:lvlJc w:val="left"/>
      <w:pPr>
        <w:ind w:left="5326" w:hanging="360"/>
      </w:pPr>
    </w:lvl>
    <w:lvl w:ilvl="8" w:tplc="0419001B">
      <w:start w:val="1"/>
      <w:numFmt w:val="lowerRoman"/>
      <w:lvlText w:val="%9."/>
      <w:lvlJc w:val="right"/>
      <w:pPr>
        <w:ind w:left="6046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3F"/>
    <w:rsid w:val="0011363F"/>
    <w:rsid w:val="006F7BDC"/>
    <w:rsid w:val="00AE5D4E"/>
    <w:rsid w:val="00BA6147"/>
    <w:rsid w:val="00D4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6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63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5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6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63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5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2022-01-25T08:10:00Z</dcterms:created>
  <dcterms:modified xsi:type="dcterms:W3CDTF">2022-01-25T08:10:00Z</dcterms:modified>
</cp:coreProperties>
</file>